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25"/>
      </w:tblGrid>
      <w:tr w:rsidR="006F4BC9" w:rsidRPr="006F4BC9" w:rsidTr="006F4BC9">
        <w:trPr>
          <w:jc w:val="center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BC9" w:rsidRPr="006F4BC9" w:rsidRDefault="006F4BC9" w:rsidP="006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067050" cy="3581400"/>
                  <wp:effectExtent l="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ФЕДЕРАЛЬНАЯ СЛУЖБА</w:t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3232"/>
            </w:tblGrid>
            <w:tr w:rsidR="006F4BC9" w:rsidRPr="006F4BC9">
              <w:trPr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4BC9" w:rsidRPr="006F4BC9" w:rsidRDefault="006F4BC9" w:rsidP="006F4BC9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F4BC9">
                    <w:rPr>
                      <w:rFonts w:ascii="Arial Black" w:eastAsia="Times New Roman" w:hAnsi="Arial Black" w:cs="Times New Roman"/>
                      <w:b/>
                      <w:bCs/>
                      <w:sz w:val="36"/>
                      <w:szCs w:val="36"/>
                      <w:lang w:eastAsia="ru-RU"/>
                    </w:rPr>
                    <w:t>RU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4BC9" w:rsidRPr="006F4BC9" w:rsidRDefault="006F4BC9" w:rsidP="006F4BC9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5" w:tgtFrame="_blank" w:tooltip="Ссылка на реестр (открывается в отдельном окне)" w:history="1">
                    <w:r w:rsidRPr="006F4BC9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2020613641</w:t>
                    </w:r>
                  </w:hyperlink>
                </w:p>
              </w:tc>
            </w:tr>
          </w:tbl>
          <w:p w:rsidR="006F4BC9" w:rsidRPr="006F4BC9" w:rsidRDefault="006F4BC9" w:rsidP="006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BC9" w:rsidRPr="006F4BC9" w:rsidTr="006F4BC9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BC9" w:rsidRPr="006F4BC9" w:rsidRDefault="006F4BC9" w:rsidP="006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BC9" w:rsidRPr="006F4BC9" w:rsidRDefault="006F4BC9" w:rsidP="006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BC9" w:rsidRPr="006F4BC9" w:rsidRDefault="006F4BC9" w:rsidP="006F4B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6"/>
          <w:lang w:eastAsia="ru-RU"/>
        </w:rPr>
      </w:pPr>
      <w:r w:rsidRPr="006F4BC9">
        <w:rPr>
          <w:rFonts w:ascii="Times New Roman" w:eastAsia="Times New Roman" w:hAnsi="Times New Roman" w:cs="Times New Roman"/>
          <w:spacing w:val="6"/>
          <w:lang w:eastAsia="ru-RU"/>
        </w:rPr>
        <w:t xml:space="preserve">(12) </w:t>
      </w:r>
      <w:r w:rsidRPr="006F4BC9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ГОСУДАРСТВЕННАЯ РЕГИСТРАЦИЯ ПРОГРАММЫ ДЛЯ ЭВМ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6F4BC9" w:rsidRPr="006F4BC9" w:rsidTr="006F4BC9">
        <w:trPr>
          <w:jc w:val="center"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70" w:type="dxa"/>
              <w:left w:w="113" w:type="dxa"/>
              <w:bottom w:w="0" w:type="dxa"/>
              <w:right w:w="57" w:type="dxa"/>
            </w:tcMar>
            <w:hideMark/>
          </w:tcPr>
          <w:p w:rsidR="006F4BC9" w:rsidRPr="006F4BC9" w:rsidRDefault="006F4BC9" w:rsidP="006F4BC9">
            <w:pPr>
              <w:spacing w:after="170" w:line="312" w:lineRule="auto"/>
              <w:ind w:hanging="113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Номер регистрации (свидетельства):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br/>
            </w:r>
            <w:hyperlink r:id="rId6" w:tgtFrame="_blank" w:tooltip="Ссылка на реестр (открывается в отдельном окне)" w:history="1">
              <w:r w:rsidRPr="006F4B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u w:val="single"/>
                  <w:lang w:eastAsia="ru-RU"/>
                </w:rPr>
                <w:t>2020613641</w:t>
              </w:r>
            </w:hyperlink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6F4BC9" w:rsidRPr="006F4BC9" w:rsidRDefault="006F4BC9" w:rsidP="006F4BC9">
            <w:pPr>
              <w:spacing w:after="170" w:line="312" w:lineRule="auto"/>
              <w:ind w:hanging="113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Дата регистрации: </w:t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19.03.2020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6F4BC9" w:rsidRPr="006F4BC9" w:rsidRDefault="006F4BC9" w:rsidP="006F4BC9">
            <w:pPr>
              <w:spacing w:after="170" w:line="312" w:lineRule="auto"/>
              <w:ind w:hanging="113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Номер и дата поступления заявки: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br/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2020612348 05.03.2020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6F4BC9" w:rsidRPr="006F4BC9" w:rsidRDefault="006F4BC9" w:rsidP="006F4BC9">
            <w:pPr>
              <w:spacing w:after="170" w:line="312" w:lineRule="auto"/>
              <w:ind w:hanging="113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Дата публикации: </w:t>
            </w:r>
            <w:hyperlink r:id="rId7" w:tgtFrame="_blank" w:tooltip="Официальная публикация в формате PDF (открывается в отдельном окне)" w:history="1">
              <w:r w:rsidRPr="006F4B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u w:val="single"/>
                  <w:lang w:eastAsia="ru-RU"/>
                </w:rPr>
                <w:t>19.03.2020</w:t>
              </w:r>
            </w:hyperlink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6F4BC9" w:rsidRPr="006F4BC9" w:rsidRDefault="006F4BC9" w:rsidP="006F4BC9">
            <w:pPr>
              <w:spacing w:after="170" w:line="312" w:lineRule="auto"/>
              <w:ind w:hanging="113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Контактные реквизиты: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br/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нет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70" w:type="dxa"/>
              <w:left w:w="170" w:type="dxa"/>
              <w:bottom w:w="0" w:type="dxa"/>
              <w:right w:w="0" w:type="dxa"/>
            </w:tcMar>
            <w:hideMark/>
          </w:tcPr>
          <w:p w:rsidR="006F4BC9" w:rsidRPr="006F4BC9" w:rsidRDefault="006F4BC9" w:rsidP="006F4BC9">
            <w:pPr>
              <w:spacing w:after="170" w:line="312" w:lineRule="auto"/>
              <w:ind w:hanging="113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Правообладатель: </w:t>
            </w:r>
            <w:r w:rsidRPr="006F4BC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br/>
            </w:r>
            <w:r w:rsidRPr="006F4BC9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Общество с ограниченной ответственностью "НТЦ </w:t>
            </w:r>
            <w:proofErr w:type="spellStart"/>
            <w:r w:rsidRPr="006F4BC9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ГеММа</w:t>
            </w:r>
            <w:proofErr w:type="spellEnd"/>
            <w:r w:rsidRPr="006F4BC9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" (RU) </w:t>
            </w:r>
          </w:p>
        </w:tc>
      </w:tr>
    </w:tbl>
    <w:p w:rsidR="006F4BC9" w:rsidRPr="006F4BC9" w:rsidRDefault="006F4BC9" w:rsidP="006F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6F4BC9">
        <w:rPr>
          <w:rFonts w:ascii="Times New Roman" w:eastAsia="Times New Roman" w:hAnsi="Times New Roman" w:cs="Times New Roman"/>
          <w:spacing w:val="6"/>
          <w:lang w:eastAsia="ru-RU"/>
        </w:rPr>
        <w:t xml:space="preserve">Название программы для ЭВМ: 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br/>
      </w:r>
      <w:r w:rsidRPr="006F4BC9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ГеММа-3D.Верификатор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</w:p>
    <w:p w:rsidR="006F4BC9" w:rsidRPr="006F4BC9" w:rsidRDefault="006F4BC9" w:rsidP="006F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6F4BC9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Реферат: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br/>
        <w:t>Программа предназначена для визуализации и контроля производственных процессов на виртуальном оборудовании путем выполнения управляющих программ механической обработки на цифровых моделях фрезерного, токарного, лазерного оборудования и включает в себя: редактор кинематических конфигураций оборудования; редактор сборок инструмента и технологической оснастки; редактор и отладчик управляющих программ в кодах ЧПУ; средства контроля столкновений компонентов оборудования и заготовки; средства визуализации удаления и добавления материала в процессе обработки; интерпретатор управляющих программ, включающий решатель обратной кинематической задачи; трансляторы с распространенных языков программирования оборудования.</w:t>
      </w:r>
    </w:p>
    <w:p w:rsidR="006F4BC9" w:rsidRPr="006F4BC9" w:rsidRDefault="006F4BC9" w:rsidP="006F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6F4BC9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Язык программирования: 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t>С++</w:t>
      </w:r>
    </w:p>
    <w:p w:rsidR="006F4BC9" w:rsidRPr="006F4BC9" w:rsidRDefault="006F4BC9" w:rsidP="006F4B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6F4BC9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Объем программы для ЭВМ: </w:t>
      </w:r>
      <w:r w:rsidRPr="006F4BC9">
        <w:rPr>
          <w:rFonts w:ascii="Times New Roman" w:eastAsia="Times New Roman" w:hAnsi="Times New Roman" w:cs="Times New Roman"/>
          <w:spacing w:val="6"/>
          <w:lang w:eastAsia="ru-RU"/>
        </w:rPr>
        <w:t>1230 Кб</w:t>
      </w:r>
      <w:bookmarkStart w:id="0" w:name="_GoBack"/>
      <w:bookmarkEnd w:id="0"/>
    </w:p>
    <w:sectPr w:rsidR="006F4BC9" w:rsidRPr="006F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9"/>
    <w:rsid w:val="006F4BC9"/>
    <w:rsid w:val="007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2617-E7DD-40E8-A004-A3BE1A7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zv">
    <w:name w:val="nazv"/>
    <w:basedOn w:val="a0"/>
    <w:rsid w:val="006F4BC9"/>
    <w:rPr>
      <w:sz w:val="22"/>
      <w:szCs w:val="22"/>
    </w:rPr>
  </w:style>
  <w:style w:type="paragraph" w:customStyle="1" w:styleId="titabs1">
    <w:name w:val="titabs1"/>
    <w:basedOn w:val="a"/>
    <w:rsid w:val="006F4BC9"/>
    <w:pPr>
      <w:spacing w:after="0" w:line="240" w:lineRule="auto"/>
      <w:jc w:val="both"/>
    </w:pPr>
    <w:rPr>
      <w:rFonts w:ascii="Times New Roman" w:eastAsia="Times New Roman" w:hAnsi="Times New Roman" w:cs="Times New Roman"/>
      <w:spacing w:val="6"/>
      <w:lang w:eastAsia="ru-RU"/>
    </w:rPr>
  </w:style>
  <w:style w:type="character" w:styleId="a3">
    <w:name w:val="Hyperlink"/>
    <w:basedOn w:val="a0"/>
    <w:uiPriority w:val="99"/>
    <w:semiHidden/>
    <w:unhideWhenUsed/>
    <w:rsid w:val="006F4B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75">
          <w:marLeft w:val="1134"/>
          <w:marRight w:val="1134"/>
          <w:marTop w:val="1134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1.fips.ru/ofpstorage/Doc/PrEVM/RUNWPR/000/002/020/613/641/2020613641-00001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fips.ru/registers-doc-view/fips_servlet?DB=EVM&amp;DocNumber=2020613641&amp;TypeFile=html" TargetMode="External"/><Relationship Id="rId5" Type="http://schemas.openxmlformats.org/officeDocument/2006/relationships/hyperlink" Target="https://new.fips.ru/registers-doc-view/fips_servlet?DB=EVM&amp;DocNumber=2020613641&amp;TypeFile=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2020-03-23T07:35:00Z</cp:lastPrinted>
  <dcterms:created xsi:type="dcterms:W3CDTF">2020-03-23T07:35:00Z</dcterms:created>
  <dcterms:modified xsi:type="dcterms:W3CDTF">2020-03-23T07:37:00Z</dcterms:modified>
</cp:coreProperties>
</file>